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1F" w:rsidRPr="00C977C4" w:rsidRDefault="00193D1F" w:rsidP="00193D1F">
      <w:pPr>
        <w:jc w:val="center"/>
        <w:rPr>
          <w:b/>
          <w:sz w:val="24"/>
          <w:szCs w:val="24"/>
        </w:rPr>
      </w:pPr>
      <w:r w:rsidRPr="00C977C4">
        <w:rPr>
          <w:b/>
          <w:sz w:val="24"/>
          <w:szCs w:val="24"/>
        </w:rPr>
        <w:fldChar w:fldCharType="begin"/>
      </w:r>
      <w:r w:rsidRPr="00C977C4">
        <w:rPr>
          <w:b/>
          <w:sz w:val="24"/>
          <w:szCs w:val="24"/>
        </w:rPr>
        <w:instrText>HYPERLINK "http://www.alsak.ru/content/view/1283/151/"</w:instrText>
      </w:r>
      <w:r w:rsidRPr="00C977C4">
        <w:rPr>
          <w:b/>
          <w:sz w:val="24"/>
          <w:szCs w:val="24"/>
        </w:rPr>
        <w:fldChar w:fldCharType="separate"/>
      </w:r>
      <w:r w:rsidRPr="00C97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Инструктивно-методическое письмо по химии 2010/2011</w:t>
      </w:r>
      <w:r w:rsidRPr="00C977C4">
        <w:rPr>
          <w:b/>
          <w:sz w:val="24"/>
          <w:szCs w:val="24"/>
        </w:rPr>
        <w:fldChar w:fldCharType="end"/>
      </w:r>
    </w:p>
    <w:p w:rsidR="00193D1F" w:rsidRPr="00C977C4" w:rsidRDefault="00193D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01.09.2010 г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2530A3">
        <w:rPr>
          <w:rFonts w:ascii="Times New Roman" w:hAnsi="Times New Roman" w:cs="Times New Roman"/>
          <w:bCs/>
          <w:sz w:val="24"/>
          <w:szCs w:val="24"/>
          <w:lang w:eastAsia="ru-RU"/>
        </w:rPr>
        <w:t>поддержку и углубление содержания основной учебной программы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следующие учебно-методические комплексы (учебные программы, дидактические материалы для учащихся, методические рекомендации для учителей) для проведения факультативных занятий в VI</w:t>
      </w:r>
      <w:r w:rsidRPr="00C977C4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>–XI классах и курсов по выбору: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знаний по теме: </w:t>
      </w:r>
      <w:r w:rsidRPr="00C97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» для учащихся Х-ХI класса Автор-составитель 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>Суханова Т.С. учитель химии МОУ «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Краснинская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средняя (полная) обще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>образовательная школа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7C4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«Изомерия в органической хим</w:t>
      </w:r>
      <w:proofErr w:type="gramStart"/>
      <w:r w:rsidRPr="00C977C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 xml:space="preserve"> виды»</w:t>
      </w:r>
      <w:r w:rsidRPr="00C977C4">
        <w:rPr>
          <w:rFonts w:ascii="Times New Roman" w:hAnsi="Times New Roman" w:cs="Times New Roman"/>
          <w:bCs/>
          <w:sz w:val="24"/>
          <w:szCs w:val="24"/>
        </w:rPr>
        <w:t xml:space="preserve"> Автор-составитель: Учитель химии МОУ СОШ № 15 г. Междуреченска Коваленко Н.Г.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«</w:t>
      </w:r>
      <w:r w:rsidRPr="00C977C4">
        <w:rPr>
          <w:rFonts w:ascii="Times New Roman" w:eastAsia="Calibri" w:hAnsi="Times New Roman" w:cs="Times New Roman"/>
          <w:sz w:val="24"/>
          <w:szCs w:val="24"/>
        </w:rPr>
        <w:t>Фенолы. Фенол, строение, физические и химические свойства. Применение фенола</w:t>
      </w:r>
      <w:r w:rsidRPr="00C977C4">
        <w:rPr>
          <w:rFonts w:ascii="Times New Roman" w:hAnsi="Times New Roman" w:cs="Times New Roman"/>
          <w:sz w:val="24"/>
          <w:szCs w:val="24"/>
        </w:rPr>
        <w:t xml:space="preserve">»  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C977C4">
        <w:rPr>
          <w:rFonts w:ascii="Times New Roman" w:hAnsi="Times New Roman" w:cs="Times New Roman"/>
          <w:sz w:val="24"/>
          <w:szCs w:val="24"/>
        </w:rPr>
        <w:t xml:space="preserve"> химии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МОУ «Вер</w:t>
      </w:r>
      <w:proofErr w:type="gramStart"/>
      <w:r w:rsidRPr="00C977C4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Чебулинская</w:t>
      </w:r>
      <w:proofErr w:type="spellEnd"/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СОШ»  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Ильященко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«Строение и классификация органических соединений» </w:t>
      </w:r>
      <w:r w:rsidRPr="00C977C4"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Курганкова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77C4">
        <w:rPr>
          <w:rFonts w:ascii="Times New Roman" w:hAnsi="Times New Roman" w:cs="Times New Roman"/>
          <w:sz w:val="24"/>
          <w:szCs w:val="24"/>
        </w:rPr>
        <w:t xml:space="preserve">М. Г.,  </w:t>
      </w:r>
      <w:r w:rsidRPr="00C977C4">
        <w:rPr>
          <w:rFonts w:ascii="Times New Roman" w:eastAsia="Calibri" w:hAnsi="Times New Roman" w:cs="Times New Roman"/>
          <w:sz w:val="24"/>
          <w:szCs w:val="24"/>
        </w:rPr>
        <w:t>МОУ</w:t>
      </w:r>
      <w:proofErr w:type="gramStart"/>
      <w:r w:rsidRPr="00C977C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C977C4">
        <w:rPr>
          <w:rFonts w:ascii="Times New Roman" w:eastAsia="Calibri" w:hAnsi="Times New Roman" w:cs="Times New Roman"/>
          <w:sz w:val="24"/>
          <w:szCs w:val="24"/>
        </w:rPr>
        <w:t>аринская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средняя  общеобразовательная школа</w:t>
      </w:r>
      <w:r w:rsidRPr="00C977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3D1F" w:rsidRPr="00C977C4" w:rsidRDefault="00193D1F" w:rsidP="00193D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«</w:t>
      </w:r>
      <w:r w:rsidRPr="00C977C4">
        <w:rPr>
          <w:rFonts w:ascii="Times New Roman" w:eastAsia="Calibri" w:hAnsi="Times New Roman" w:cs="Times New Roman"/>
          <w:sz w:val="24"/>
          <w:szCs w:val="24"/>
        </w:rPr>
        <w:t>Нация  и  её  здоровье</w:t>
      </w:r>
      <w:r w:rsidRPr="00C977C4">
        <w:rPr>
          <w:rFonts w:ascii="Times New Roman" w:hAnsi="Times New Roman" w:cs="Times New Roman"/>
          <w:sz w:val="24"/>
          <w:szCs w:val="24"/>
        </w:rPr>
        <w:t>»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Муругова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Галина Ивановна</w:t>
      </w:r>
      <w:r w:rsidRPr="00C977C4">
        <w:rPr>
          <w:rFonts w:ascii="Times New Roman" w:hAnsi="Times New Roman" w:cs="Times New Roman"/>
          <w:sz w:val="24"/>
          <w:szCs w:val="24"/>
        </w:rPr>
        <w:t xml:space="preserve">,  </w:t>
      </w:r>
      <w:r w:rsidRPr="00C977C4">
        <w:rPr>
          <w:rFonts w:ascii="Times New Roman" w:eastAsia="Calibri" w:hAnsi="Times New Roman" w:cs="Times New Roman"/>
          <w:sz w:val="24"/>
          <w:szCs w:val="24"/>
        </w:rPr>
        <w:t>учитель химии  МОУ  СОШ</w:t>
      </w:r>
      <w:r w:rsidRPr="00C977C4">
        <w:rPr>
          <w:rFonts w:ascii="Times New Roman" w:hAnsi="Times New Roman" w:cs="Times New Roman"/>
          <w:sz w:val="24"/>
          <w:szCs w:val="24"/>
        </w:rPr>
        <w:t xml:space="preserve"> 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№ 33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>г. Кемерово</w:t>
      </w:r>
      <w:r w:rsidRPr="00C977C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93D1F" w:rsidRPr="00C977C4" w:rsidRDefault="00193D1F" w:rsidP="00193D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«</w:t>
      </w:r>
      <w:r w:rsidRPr="00C977C4">
        <w:rPr>
          <w:rFonts w:ascii="Times New Roman" w:eastAsia="Calibri" w:hAnsi="Times New Roman" w:cs="Times New Roman"/>
          <w:sz w:val="24"/>
          <w:szCs w:val="24"/>
        </w:rPr>
        <w:t>Нация  и  её  здоровье</w:t>
      </w:r>
      <w:r w:rsidRPr="00C977C4">
        <w:rPr>
          <w:rFonts w:ascii="Times New Roman" w:hAnsi="Times New Roman" w:cs="Times New Roman"/>
          <w:sz w:val="24"/>
          <w:szCs w:val="24"/>
        </w:rPr>
        <w:t>»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7C4">
        <w:rPr>
          <w:rFonts w:ascii="Times New Roman" w:eastAsia="Calibri" w:hAnsi="Times New Roman" w:cs="Times New Roman"/>
          <w:sz w:val="24"/>
          <w:szCs w:val="24"/>
        </w:rPr>
        <w:t>Муругова</w:t>
      </w:r>
      <w:proofErr w:type="spellEnd"/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Галина Ивановна</w:t>
      </w:r>
      <w:r w:rsidRPr="00C977C4">
        <w:rPr>
          <w:rFonts w:ascii="Times New Roman" w:hAnsi="Times New Roman" w:cs="Times New Roman"/>
          <w:sz w:val="24"/>
          <w:szCs w:val="24"/>
        </w:rPr>
        <w:t xml:space="preserve">,  </w:t>
      </w:r>
      <w:r w:rsidRPr="00C977C4">
        <w:rPr>
          <w:rFonts w:ascii="Times New Roman" w:eastAsia="Calibri" w:hAnsi="Times New Roman" w:cs="Times New Roman"/>
          <w:sz w:val="24"/>
          <w:szCs w:val="24"/>
        </w:rPr>
        <w:t>учитель химии  МОУ  СОШ</w:t>
      </w:r>
      <w:r w:rsidRPr="00C977C4">
        <w:rPr>
          <w:rFonts w:ascii="Times New Roman" w:hAnsi="Times New Roman" w:cs="Times New Roman"/>
          <w:sz w:val="24"/>
          <w:szCs w:val="24"/>
        </w:rPr>
        <w:t xml:space="preserve">  </w:t>
      </w:r>
      <w:r w:rsidRPr="00C977C4">
        <w:rPr>
          <w:rFonts w:ascii="Times New Roman" w:eastAsia="Calibri" w:hAnsi="Times New Roman" w:cs="Times New Roman"/>
          <w:sz w:val="24"/>
          <w:szCs w:val="24"/>
        </w:rPr>
        <w:t xml:space="preserve"> № 33</w:t>
      </w:r>
      <w:r w:rsidRPr="00C977C4">
        <w:rPr>
          <w:rFonts w:ascii="Times New Roman" w:hAnsi="Times New Roman" w:cs="Times New Roman"/>
          <w:sz w:val="24"/>
          <w:szCs w:val="24"/>
        </w:rPr>
        <w:t xml:space="preserve"> </w:t>
      </w:r>
      <w:r w:rsidRPr="00C977C4">
        <w:rPr>
          <w:rFonts w:ascii="Times New Roman" w:eastAsia="Calibri" w:hAnsi="Times New Roman" w:cs="Times New Roman"/>
          <w:sz w:val="24"/>
          <w:szCs w:val="24"/>
        </w:rPr>
        <w:t>г. Кемерово</w:t>
      </w:r>
      <w:r w:rsidRPr="00C977C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62EA4" w:rsidRPr="00C977C4" w:rsidRDefault="00193D1F" w:rsidP="00193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 xml:space="preserve">Материалы по химии на электронных носителях в кабинете естественнонаучных и математических дисциплин </w:t>
      </w:r>
      <w:proofErr w:type="spellStart"/>
      <w:r w:rsidRPr="00C977C4">
        <w:rPr>
          <w:rFonts w:ascii="Times New Roman" w:hAnsi="Times New Roman" w:cs="Times New Roman"/>
          <w:b/>
          <w:sz w:val="24"/>
          <w:szCs w:val="24"/>
        </w:rPr>
        <w:t>КРИПКиПРО</w:t>
      </w:r>
      <w:proofErr w:type="spellEnd"/>
    </w:p>
    <w:p w:rsidR="00193D1F" w:rsidRPr="00C977C4" w:rsidRDefault="00193D1F" w:rsidP="00193D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Галерея ученых  химиков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А. М. Бутлеров (1828 – 1886)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М. В. Ломоносов – наш первый университет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М. В. Ломоносов 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М. В. Ломоносов  - имя в истории государства российского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Владимир Иванович Вернадский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Великие химики - Д. И. Менделеев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Дмитрий  Иванович  Менделеев (к 140</w:t>
      </w:r>
      <w:r w:rsidR="002530A3">
        <w:rPr>
          <w:rFonts w:ascii="Times New Roman" w:hAnsi="Times New Roman" w:cs="Times New Roman"/>
          <w:sz w:val="24"/>
          <w:szCs w:val="24"/>
        </w:rPr>
        <w:t>-</w:t>
      </w:r>
      <w:r w:rsidRPr="00C977C4">
        <w:rPr>
          <w:rFonts w:ascii="Times New Roman" w:hAnsi="Times New Roman" w:cs="Times New Roman"/>
          <w:sz w:val="24"/>
          <w:szCs w:val="24"/>
        </w:rPr>
        <w:t>летию открытия периодического закона – 2009 г.)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ХИМК и ЛИРИК интегрированное мероприятие (о Д. И. Менделееве)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Биография выдающихся учёных химиков</w:t>
      </w:r>
    </w:p>
    <w:p w:rsidR="00193D1F" w:rsidRPr="00C977C4" w:rsidRDefault="00193D1F" w:rsidP="00193D1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 Игровые технологии, как способ осуществления</w:t>
      </w:r>
    </w:p>
    <w:p w:rsidR="00193D1F" w:rsidRPr="00C977C4" w:rsidRDefault="00193D1F" w:rsidP="00193D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 xml:space="preserve"> Ме</w:t>
      </w:r>
      <w:r w:rsidR="002530A3">
        <w:rPr>
          <w:rFonts w:ascii="Times New Roman" w:hAnsi="Times New Roman" w:cs="Times New Roman"/>
          <w:b/>
          <w:sz w:val="24"/>
          <w:szCs w:val="24"/>
        </w:rPr>
        <w:t>тодика преподавания химии. Игровые технологии</w:t>
      </w:r>
      <w:r w:rsidRPr="00C977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3D1F" w:rsidRPr="00C977C4" w:rsidRDefault="00193D1F" w:rsidP="00193D1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Нация и её здоровье  (Деловая ига) </w:t>
      </w:r>
    </w:p>
    <w:p w:rsidR="00193D1F" w:rsidRPr="00C977C4" w:rsidRDefault="00193D1F" w:rsidP="00193D1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Дидактические игры при изучении темы «Соединение химических элементов, как средство активизации познавательной деятельности»</w:t>
      </w:r>
    </w:p>
    <w:p w:rsidR="00193D1F" w:rsidRPr="00C977C4" w:rsidRDefault="00193D1F" w:rsidP="00193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Игровые технологии, как способ осуществления коммуникативного подхода в обучении химии</w:t>
      </w:r>
    </w:p>
    <w:p w:rsidR="00193D1F" w:rsidRPr="00C977C4" w:rsidRDefault="00193D1F" w:rsidP="00193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Игра на уроках химии,  как одна из форм продуктивного обучения в условиях профильной школы</w:t>
      </w:r>
    </w:p>
    <w:p w:rsidR="00193D1F" w:rsidRPr="00C977C4" w:rsidRDefault="002530A3" w:rsidP="00193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по тем</w:t>
      </w:r>
      <w:r w:rsidR="00193D1F" w:rsidRPr="00C977C4">
        <w:rPr>
          <w:rFonts w:ascii="Times New Roman" w:hAnsi="Times New Roman" w:cs="Times New Roman"/>
          <w:sz w:val="24"/>
          <w:szCs w:val="24"/>
        </w:rPr>
        <w:t>е «Металлы»</w:t>
      </w:r>
    </w:p>
    <w:p w:rsidR="00193D1F" w:rsidRPr="00C977C4" w:rsidRDefault="00193D1F" w:rsidP="00193D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Методика преподавания химии.  Проект.</w:t>
      </w:r>
    </w:p>
    <w:p w:rsidR="00193D1F" w:rsidRPr="00C977C4" w:rsidRDefault="00193D1F" w:rsidP="00193D1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Формирование ключевых </w:t>
      </w:r>
      <w:r w:rsidR="002530A3" w:rsidRPr="00C977C4">
        <w:rPr>
          <w:rFonts w:ascii="Times New Roman" w:hAnsi="Times New Roman" w:cs="Times New Roman"/>
          <w:sz w:val="24"/>
          <w:szCs w:val="24"/>
        </w:rPr>
        <w:t>компетенций</w:t>
      </w:r>
      <w:r w:rsidRPr="00C977C4">
        <w:rPr>
          <w:rFonts w:ascii="Times New Roman" w:hAnsi="Times New Roman" w:cs="Times New Roman"/>
          <w:sz w:val="24"/>
          <w:szCs w:val="24"/>
        </w:rPr>
        <w:t xml:space="preserve"> методом проектов в условиях профильного обучения</w:t>
      </w:r>
    </w:p>
    <w:p w:rsidR="00193D1F" w:rsidRPr="00C977C4" w:rsidRDefault="00193D1F" w:rsidP="00193D1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Метод проектов, как одна из форм продуктивного обучения в условиях профильной школы</w:t>
      </w:r>
    </w:p>
    <w:p w:rsidR="00193D1F" w:rsidRPr="00C977C4" w:rsidRDefault="00193D1F" w:rsidP="00193D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lastRenderedPageBreak/>
        <w:t>Методика преподавания химии.  Урок.</w:t>
      </w:r>
    </w:p>
    <w:p w:rsidR="00193D1F" w:rsidRPr="00C977C4" w:rsidRDefault="00193D1F" w:rsidP="00193D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77C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977C4">
        <w:rPr>
          <w:rFonts w:ascii="Times New Roman" w:hAnsi="Times New Roman" w:cs="Times New Roman"/>
          <w:sz w:val="24"/>
          <w:szCs w:val="24"/>
        </w:rPr>
        <w:t xml:space="preserve"> – тестовые задания</w:t>
      </w:r>
    </w:p>
    <w:p w:rsidR="00193D1F" w:rsidRPr="00C977C4" w:rsidRDefault="00193D1F" w:rsidP="00193D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Кислородосодержащие органические соединения в рамках  подготовки ЕГЭ</w:t>
      </w:r>
    </w:p>
    <w:p w:rsidR="00193D1F" w:rsidRPr="00C977C4" w:rsidRDefault="00193D1F" w:rsidP="00193D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Методика преподавания химии.  Уроки.</w:t>
      </w:r>
    </w:p>
    <w:p w:rsidR="00193D1F" w:rsidRPr="00C977C4" w:rsidRDefault="00193D1F" w:rsidP="00193D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77C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977C4">
        <w:rPr>
          <w:rFonts w:ascii="Times New Roman" w:hAnsi="Times New Roman" w:cs="Times New Roman"/>
          <w:sz w:val="24"/>
          <w:szCs w:val="24"/>
        </w:rPr>
        <w:t>, Жиры – использование ИКТ по химии</w:t>
      </w:r>
    </w:p>
    <w:p w:rsidR="00193D1F" w:rsidRPr="00C977C4" w:rsidRDefault="00193D1F" w:rsidP="00193D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Интегрированные уроки по химии и биологии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Азот и его соединения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Вода удивительная и удивляющая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Типы химических реакций в органической химии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Уроки Ломоносова. Химия, литература, технология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Щелочные металлы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Типы химических реакций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О чём рас</w:t>
      </w:r>
      <w:r w:rsidR="002530A3">
        <w:rPr>
          <w:rFonts w:ascii="Times New Roman" w:hAnsi="Times New Roman" w:cs="Times New Roman"/>
          <w:sz w:val="24"/>
          <w:szCs w:val="24"/>
        </w:rPr>
        <w:t>с</w:t>
      </w:r>
      <w:r w:rsidRPr="00C977C4">
        <w:rPr>
          <w:rFonts w:ascii="Times New Roman" w:hAnsi="Times New Roman" w:cs="Times New Roman"/>
          <w:sz w:val="24"/>
          <w:szCs w:val="24"/>
        </w:rPr>
        <w:t>казала ромашка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Закон сохра</w:t>
      </w:r>
      <w:r w:rsidR="002530A3">
        <w:rPr>
          <w:rFonts w:ascii="Times New Roman" w:hAnsi="Times New Roman" w:cs="Times New Roman"/>
          <w:sz w:val="24"/>
          <w:szCs w:val="24"/>
        </w:rPr>
        <w:t xml:space="preserve">нение массы веществ. Уравнение </w:t>
      </w:r>
      <w:r w:rsidRPr="00C977C4">
        <w:rPr>
          <w:rFonts w:ascii="Times New Roman" w:hAnsi="Times New Roman" w:cs="Times New Roman"/>
          <w:sz w:val="24"/>
          <w:szCs w:val="24"/>
        </w:rPr>
        <w:t>реакций</w:t>
      </w:r>
    </w:p>
    <w:p w:rsidR="00193D1F" w:rsidRPr="00C977C4" w:rsidRDefault="00193D1F" w:rsidP="00193D1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Основания. Химические свойства оснований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Углеводы. Моносахариды. Глюкоза.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Методика преподавания химии.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Развитие мотивации к изучению химии через ассоциативное мышление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Разработка тестовых заданий для химического тренажёра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Методы решения задач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Методика преподавания химии. Внеклассная работа.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Интегрированный подход во внеклассной работе по химии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3"/>
        </w:numPr>
        <w:ind w:left="851" w:firstLine="131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Внеклассная работа по химии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Методика преподавания химии. Экология.</w:t>
      </w:r>
    </w:p>
    <w:p w:rsidR="00193D1F" w:rsidRPr="00C977C4" w:rsidRDefault="00193D1F" w:rsidP="00193D1F">
      <w:pPr>
        <w:pStyle w:val="a4"/>
        <w:framePr w:hSpace="180" w:wrap="around" w:vAnchor="page" w:hAnchor="margin" w:x="-591" w:y="541"/>
        <w:numPr>
          <w:ilvl w:val="0"/>
          <w:numId w:val="14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Путеводитель по экологическому практикуму</w:t>
      </w:r>
    </w:p>
    <w:p w:rsidR="00193D1F" w:rsidRPr="00C977C4" w:rsidRDefault="002530A3" w:rsidP="002530A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Химический </w:t>
      </w:r>
      <w:r w:rsidR="00193D1F" w:rsidRPr="00C977C4">
        <w:rPr>
          <w:rFonts w:ascii="Times New Roman" w:hAnsi="Times New Roman" w:cs="Times New Roman"/>
          <w:sz w:val="24"/>
          <w:szCs w:val="24"/>
        </w:rPr>
        <w:t xml:space="preserve"> вернисаж</w:t>
      </w:r>
      <w:r w:rsidR="00193D1F"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на факультативных  занятиях указанных учебно-методических комплексов поможет системно развивать и поддерживать у учащихся интерес к химии, формировать экспериментальные умения, овладевать общими методами и принципами решения химических задач, а также подготовить учащихся к продолжению химического  образования в высших учебных заведениях.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Наряду с указанными выше учебно-методическими комплексами при организации факультативных занятий используются программы, размещенные на сайте нашего института.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по химии  за период обучения на уровне общего среднего образования будет проводиться в том же порядке, что и в истекшем учебном году. В программу вступительных испытаний по химии в высшие учебные заведения, на основе которых формируются задания централизованного тестирования, будут внесены коррективы в соответствии с требованиями образовательного стандарта учебного предмета «Химия» к уровню подготовки учащихся.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заседаниях методических объединений учителей химии  рекомендуем обсудить следующие </w:t>
      </w:r>
      <w:r w:rsidRPr="00C97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актуальные вопросы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нормативные правовые акты, регулирующие деятельность общеобразовательных учреждений;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учебно-методическое обеспечение организации образовательного процесса по предмету;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обеспечение проведения курсов по выбору по учебному предмету «Химия»;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особенности организации образовательного процесса в гимназии и лицее;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работы методических объединений,  формирований учителей химии: планы работы районных методических объединений и других методических формирований;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  современный урок химии,  как основа эффективного и качественного образования;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особенности организации образовательного процесса в X–XI классах химико-биологического  направления;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    роль курсов по выбору   для повышения уровня изучения предмета;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особенности контрольно-оценочной деятельности на уроках и факультативных занятиях;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    цели, содержание и значение внеклассной работы по </w:t>
      </w:r>
      <w:r w:rsidR="002530A3">
        <w:rPr>
          <w:rFonts w:ascii="Times New Roman" w:hAnsi="Times New Roman" w:cs="Times New Roman"/>
          <w:sz w:val="24"/>
          <w:szCs w:val="24"/>
          <w:lang w:eastAsia="ru-RU"/>
        </w:rPr>
        <w:t xml:space="preserve">химии в 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условиях;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организационные формы внеклассной работы: индивидуальные, групповые, коллективные;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>единство урочной и внеклассной работы — важнейшее условие качества образовательного процесса;</w:t>
      </w:r>
    </w:p>
    <w:p w:rsidR="00193D1F" w:rsidRPr="00C977C4" w:rsidRDefault="00193D1F" w:rsidP="002530A3">
      <w:pPr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     организационно-методические особенности создания </w:t>
      </w:r>
      <w:proofErr w:type="spellStart"/>
      <w:r w:rsidRPr="00C977C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среды на уроке и во внеурочной деятельности.</w:t>
      </w:r>
      <w:r w:rsidRPr="00C97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7C4" w:rsidRPr="00C977C4" w:rsidRDefault="00193D1F" w:rsidP="00C97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 xml:space="preserve">Проблемно-ориентированные семинары </w:t>
      </w:r>
    </w:p>
    <w:p w:rsidR="00193D1F" w:rsidRPr="00C977C4" w:rsidRDefault="00193D1F" w:rsidP="00C97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кафедры естественнонаучных и математических дисциплин</w:t>
      </w:r>
    </w:p>
    <w:p w:rsidR="00193D1F" w:rsidRPr="00C977C4" w:rsidRDefault="00193D1F" w:rsidP="00193D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Организация работы учителя химии в современных условиях </w:t>
      </w:r>
    </w:p>
    <w:p w:rsidR="00193D1F" w:rsidRPr="00C977C4" w:rsidRDefault="00193D1F" w:rsidP="00193D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</w:rPr>
        <w:t>Итоги и перспективы ГИА и ЕГЭ</w:t>
      </w:r>
    </w:p>
    <w:p w:rsidR="00193D1F" w:rsidRPr="00C977C4" w:rsidRDefault="00193D1F" w:rsidP="00193D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Проблемно-ориентированные семинары кафедры естественнонаучных и математических дисциплин</w:t>
      </w:r>
      <w:r w:rsidRPr="00C977C4">
        <w:rPr>
          <w:b/>
          <w:sz w:val="24"/>
          <w:szCs w:val="24"/>
        </w:rPr>
        <w:t xml:space="preserve"> </w:t>
      </w:r>
    </w:p>
    <w:p w:rsidR="00193D1F" w:rsidRPr="00C977C4" w:rsidRDefault="00193D1F" w:rsidP="00193D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b/>
          <w:sz w:val="24"/>
          <w:szCs w:val="24"/>
        </w:rPr>
        <w:t>Т</w:t>
      </w:r>
      <w:r w:rsidRPr="00C977C4">
        <w:rPr>
          <w:rFonts w:ascii="Times New Roman" w:hAnsi="Times New Roman" w:cs="Times New Roman"/>
          <w:sz w:val="24"/>
          <w:szCs w:val="24"/>
        </w:rPr>
        <w:t>ехнологии обучения химии в малокомплектной школе. Урок химии в малокомплектной школе</w:t>
      </w:r>
    </w:p>
    <w:p w:rsidR="00193D1F" w:rsidRPr="00C977C4" w:rsidRDefault="00193D1F" w:rsidP="00193D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Фундаментальное ядро содержания образования по химии</w:t>
      </w:r>
    </w:p>
    <w:p w:rsidR="00193D1F" w:rsidRPr="00C977C4" w:rsidRDefault="00193D1F" w:rsidP="00193D1F">
      <w:pPr>
        <w:pStyle w:val="Tabltxt2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C977C4">
        <w:rPr>
          <w:sz w:val="24"/>
          <w:szCs w:val="24"/>
        </w:rPr>
        <w:t>Анализ учебных программ по химии: общее и особенное в сравнении с предыдущими»</w:t>
      </w:r>
    </w:p>
    <w:p w:rsidR="00193D1F" w:rsidRPr="00C977C4" w:rsidRDefault="00193D1F" w:rsidP="002530A3">
      <w:pPr>
        <w:pStyle w:val="a3"/>
        <w:ind w:firstLine="568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Приводим </w:t>
      </w:r>
      <w:r w:rsidRPr="00C977C4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7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перечни 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>учебных изданий, электронных средств обучения, рекомендуемых для использования в образовательном процессе, а также статей научно-методического журналов, материалы которых актуальны для совершенствования методического мастерства учителя, использования в образовательном процессе (на уроках  факультативных занятиях и во внеклассной работе</w:t>
      </w:r>
      <w:r w:rsidR="00C977C4" w:rsidRPr="00C977C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7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курсах ПК:</w:t>
      </w:r>
      <w:r w:rsidRPr="00C977C4">
        <w:rPr>
          <w:rFonts w:ascii="Times New Roman" w:hAnsi="Times New Roman" w:cs="Times New Roman"/>
          <w:sz w:val="24"/>
          <w:szCs w:val="24"/>
          <w:lang w:eastAsia="ru-RU"/>
        </w:rPr>
        <w:t xml:space="preserve"> для руководителей методических формирований учителей химии   по теме «Теория и практика химического образования»;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77C4">
        <w:rPr>
          <w:rFonts w:ascii="Times New Roman" w:hAnsi="Times New Roman" w:cs="Times New Roman"/>
          <w:sz w:val="24"/>
          <w:szCs w:val="24"/>
          <w:lang w:eastAsia="ru-RU"/>
        </w:rPr>
        <w:t>учителей химии гимназий, лицеев, образовательных учреждений</w:t>
      </w:r>
    </w:p>
    <w:p w:rsidR="00193D1F" w:rsidRPr="00C977C4" w:rsidRDefault="00193D1F" w:rsidP="00193D1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ФЕДЕРАЛЬНЫЙ ПЕРЕЧЕНЬ УЧЕБНИКОВ,</w:t>
      </w: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77C4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</w:t>
      </w: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ФЕДЕРАЦИИ К ИСПОЛЬЗОВАНИЮ В ОБРАЗОВАТЕЛЬНОМ ПРОЦЕССЕ </w:t>
      </w:r>
      <w:proofErr w:type="gramStart"/>
      <w:r w:rsidRPr="00C977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C977C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>, НА 2010/2011 УЧЕБНЫЙ ГОД</w:t>
      </w:r>
    </w:p>
    <w:tbl>
      <w:tblPr>
        <w:tblStyle w:val="a5"/>
        <w:tblW w:w="10740" w:type="dxa"/>
        <w:tblLook w:val="04A0"/>
      </w:tblPr>
      <w:tblGrid>
        <w:gridCol w:w="540"/>
        <w:gridCol w:w="6939"/>
        <w:gridCol w:w="772"/>
        <w:gridCol w:w="79"/>
        <w:gridCol w:w="2410"/>
      </w:tblGrid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</w:tcPr>
          <w:p w:rsidR="00C977C4" w:rsidRPr="00C977C4" w:rsidRDefault="00C977C4" w:rsidP="0025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977C4" w:rsidRPr="00C977C4" w:rsidTr="00C977C4">
        <w:tc>
          <w:tcPr>
            <w:tcW w:w="10740" w:type="dxa"/>
            <w:gridSpan w:val="5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b/>
                <w:sz w:val="24"/>
                <w:szCs w:val="24"/>
              </w:rPr>
              <w:t>Химия (основная школа)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Бердоносов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С.С.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Бердоносов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С.С., Менделеева Е.А.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 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Н.Е., Дроздов А.А.,  Лунин В.В. 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Н.Е., Дроздов А.А.,  Лунин В.В. 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Жилин Д.М.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Жилин Д.М.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Л.М.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Л.М.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Н.Н. и др. / Под ред. </w:t>
            </w:r>
            <w:r w:rsidRPr="00C9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Кузнецовой Н.Е.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Н.Н. / Под ред. </w:t>
            </w:r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Кузнецовой Н.Е.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Зазнобина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Л.С., Смирнова Т.В.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А.А.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 и др.  Химия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А.А.,Оржековский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 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П.А., Мещерякова Л.М.,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Л.С. 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П.А., Мещерякова Л.М.,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Л.С. Химия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Химия  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 , Фельдман Ф.Г.  Химия  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Е.В., Логинова Г.П.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Е.В., Логинова Г.П.  Химия  </w:t>
            </w:r>
          </w:p>
        </w:tc>
        <w:tc>
          <w:tcPr>
            <w:tcW w:w="77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C977C4" w:rsidRPr="00C977C4" w:rsidTr="00C977C4">
        <w:trPr>
          <w:trHeight w:val="90"/>
        </w:trPr>
        <w:tc>
          <w:tcPr>
            <w:tcW w:w="10740" w:type="dxa"/>
            <w:gridSpan w:val="5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b/>
                <w:sz w:val="24"/>
                <w:szCs w:val="24"/>
              </w:rPr>
              <w:t>Химия средняя (полная) школа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Карцева А.А.  Химия  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Соловьев С.Н.  Химия 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(базовый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(базовый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(профильный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Химия (профильный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ОЛМА-Учебник</w:t>
            </w:r>
            <w:proofErr w:type="spellEnd"/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Маскаев Ф.Н., Пономарев С.Ю.,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В.И.  Химия 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Лысова Г.Г.  Химия (профильный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(базовый уровень)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(базовый уровень)  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Л.С., Суровцева Р.П.  Химия (базовый уровень)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Л.С., Суровцева Р.П., Лысова Г.Г.  Химия 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Дроздов А.А.,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Н.Е.,  Лунин В.В.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Ерёмин В.В.,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Н.Е., Лунин В.В.,  Дроздов А.А.,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В.И.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Н.Н.  Химия (базовый уровень)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Лёвкин А.Н., Шаталов М.А. / Под ред. Кузнецовой Н.Е.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Н.Н. / Под ред. Кузнецовой Н.Е. Химия 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Кузнецова Н.Е., Литвинова Т.Н., Левкин А.Н. / Под ред. Кузнецовой Н.Е. Химия (профильный уровень)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 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А.А.  Химия (базовый уровень)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Нифантьев Э.Е.,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П.А. 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Нифантьев Э.Е.   Химия (базовый и профильный уровень)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Л.М.  Химия (профильный уровень)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Л.М.  Химия (базовый уровень)  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 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</w:t>
            </w:r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</w:t>
            </w:r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Н.С.  Химия 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Химия (базовый уровень)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Е.В., Логинова Г.П.  Химия (базовый и </w:t>
            </w:r>
            <w:proofErr w:type="gramEnd"/>
          </w:p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уровни)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Е.В., Логинова Г.П.  Химия (базовый и профильный уровни)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C4" w:rsidRPr="00C977C4" w:rsidTr="00C977C4">
        <w:tc>
          <w:tcPr>
            <w:tcW w:w="540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Цветков Л.А.  Химия (базовый и профильный уровни)  </w:t>
            </w:r>
          </w:p>
        </w:tc>
        <w:tc>
          <w:tcPr>
            <w:tcW w:w="851" w:type="dxa"/>
            <w:gridSpan w:val="2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10-11  </w:t>
            </w:r>
          </w:p>
        </w:tc>
        <w:tc>
          <w:tcPr>
            <w:tcW w:w="2410" w:type="dxa"/>
          </w:tcPr>
          <w:p w:rsidR="00C977C4" w:rsidRPr="00C977C4" w:rsidRDefault="00C977C4" w:rsidP="00C9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</w:tbl>
    <w:p w:rsidR="00C977C4" w:rsidRPr="00C977C4" w:rsidRDefault="00C977C4" w:rsidP="00C97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>ФЕДЕРАЛЬНЫЙ ПЕРЕЧЕНЬ УЧЕБНИКОВ,</w:t>
      </w: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77C4">
        <w:rPr>
          <w:rFonts w:ascii="Times New Roman" w:hAnsi="Times New Roman" w:cs="Times New Roman"/>
          <w:b/>
          <w:sz w:val="24"/>
          <w:szCs w:val="24"/>
        </w:rPr>
        <w:t>ДОПУЩЕННЫХ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</w:t>
      </w:r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ФЕДЕРАЦИИ К ИСПОЛЬЗОВАНИЮ В ОБРАЗОВАТЕЛЬНОМ ПРОЦЕССЕ </w:t>
      </w:r>
      <w:proofErr w:type="gramStart"/>
      <w:r w:rsidRPr="00C977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77C4" w:rsidRPr="00C977C4" w:rsidRDefault="00C977C4" w:rsidP="00C97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7C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C977C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977C4">
        <w:rPr>
          <w:rFonts w:ascii="Times New Roman" w:hAnsi="Times New Roman" w:cs="Times New Roman"/>
          <w:sz w:val="24"/>
          <w:szCs w:val="24"/>
        </w:rPr>
        <w:t>, НА 2010/2011 УЧЕБНЫЙ ГОД</w:t>
      </w:r>
    </w:p>
    <w:tbl>
      <w:tblPr>
        <w:tblStyle w:val="a5"/>
        <w:tblW w:w="11058" w:type="dxa"/>
        <w:tblInd w:w="-318" w:type="dxa"/>
        <w:tblLook w:val="04A0"/>
      </w:tblPr>
      <w:tblGrid>
        <w:gridCol w:w="993"/>
        <w:gridCol w:w="6804"/>
        <w:gridCol w:w="992"/>
        <w:gridCol w:w="2269"/>
      </w:tblGrid>
      <w:tr w:rsidR="00C977C4" w:rsidRPr="00C977C4" w:rsidTr="00C977C4">
        <w:tc>
          <w:tcPr>
            <w:tcW w:w="993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Авторы, название учебника  </w:t>
            </w:r>
          </w:p>
        </w:tc>
        <w:tc>
          <w:tcPr>
            <w:tcW w:w="99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C977C4" w:rsidRPr="00C977C4" w:rsidTr="00C977C4">
        <w:tc>
          <w:tcPr>
            <w:tcW w:w="11058" w:type="dxa"/>
            <w:gridSpan w:val="4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C977C4" w:rsidRPr="00C977C4" w:rsidTr="00C977C4">
        <w:tc>
          <w:tcPr>
            <w:tcW w:w="993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Н.Е., Лунин В.В.,  Дроздов А.А., </w:t>
            </w: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В.И. Химия (профильный уровень) </w:t>
            </w:r>
          </w:p>
        </w:tc>
        <w:tc>
          <w:tcPr>
            <w:tcW w:w="99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977C4" w:rsidRPr="00C977C4" w:rsidTr="00C977C4">
        <w:tc>
          <w:tcPr>
            <w:tcW w:w="993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Иванова Р.Г., Каверина А.А.  Химия (базовый уровень)</w:t>
            </w:r>
          </w:p>
        </w:tc>
        <w:tc>
          <w:tcPr>
            <w:tcW w:w="992" w:type="dxa"/>
          </w:tcPr>
          <w:p w:rsidR="00C977C4" w:rsidRPr="00C977C4" w:rsidRDefault="00C977C4" w:rsidP="00671700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C977C4" w:rsidRPr="00C977C4" w:rsidTr="00C977C4">
        <w:tc>
          <w:tcPr>
            <w:tcW w:w="993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Карцова</w:t>
            </w:r>
            <w:proofErr w:type="spellEnd"/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 А.А., Левкин А.Н.  Химия (профильный уровень) </w:t>
            </w:r>
          </w:p>
        </w:tc>
        <w:tc>
          <w:tcPr>
            <w:tcW w:w="99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C977C4" w:rsidRPr="00C977C4" w:rsidTr="00C977C4">
        <w:tc>
          <w:tcPr>
            <w:tcW w:w="993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 xml:space="preserve">Чертков И.Н.  Химия (профильный уровень)  </w:t>
            </w:r>
          </w:p>
        </w:tc>
        <w:tc>
          <w:tcPr>
            <w:tcW w:w="992" w:type="dxa"/>
          </w:tcPr>
          <w:p w:rsidR="00C977C4" w:rsidRPr="00C977C4" w:rsidRDefault="00C977C4" w:rsidP="006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977C4" w:rsidRPr="00C977C4" w:rsidRDefault="00C977C4" w:rsidP="006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193D1F" w:rsidRPr="00C977C4" w:rsidRDefault="00193D1F" w:rsidP="00193D1F">
      <w:pPr>
        <w:jc w:val="center"/>
        <w:rPr>
          <w:b/>
          <w:bCs/>
          <w:caps/>
          <w:sz w:val="24"/>
          <w:szCs w:val="24"/>
        </w:rPr>
      </w:pPr>
    </w:p>
    <w:p w:rsidR="00193D1F" w:rsidRPr="00D4179E" w:rsidRDefault="00D4179E" w:rsidP="00193D1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4179E">
        <w:rPr>
          <w:rFonts w:ascii="Times New Roman" w:hAnsi="Times New Roman" w:cs="Times New Roman"/>
          <w:bCs/>
          <w:sz w:val="24"/>
          <w:szCs w:val="24"/>
        </w:rPr>
        <w:t xml:space="preserve">Методист кафедры естественнонаучных и математических дисциплин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4179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Е.П.</w:t>
      </w:r>
      <w:r w:rsidRPr="00D4179E">
        <w:rPr>
          <w:rFonts w:ascii="Times New Roman" w:hAnsi="Times New Roman" w:cs="Times New Roman"/>
          <w:bCs/>
          <w:sz w:val="24"/>
          <w:szCs w:val="24"/>
        </w:rPr>
        <w:t>Могутто</w:t>
      </w:r>
      <w:proofErr w:type="spellEnd"/>
    </w:p>
    <w:p w:rsidR="00193D1F" w:rsidRPr="00C977C4" w:rsidRDefault="00193D1F" w:rsidP="00193D1F">
      <w:pPr>
        <w:jc w:val="center"/>
        <w:rPr>
          <w:b/>
          <w:bCs/>
          <w:caps/>
          <w:sz w:val="24"/>
          <w:szCs w:val="24"/>
        </w:rPr>
      </w:pPr>
    </w:p>
    <w:p w:rsidR="00193D1F" w:rsidRPr="00C977C4" w:rsidRDefault="00193D1F" w:rsidP="00193D1F">
      <w:pPr>
        <w:jc w:val="center"/>
        <w:rPr>
          <w:b/>
          <w:bCs/>
          <w:caps/>
          <w:sz w:val="24"/>
          <w:szCs w:val="24"/>
        </w:rPr>
      </w:pPr>
    </w:p>
    <w:p w:rsidR="00193D1F" w:rsidRPr="00C977C4" w:rsidRDefault="00193D1F" w:rsidP="00193D1F">
      <w:pPr>
        <w:jc w:val="center"/>
        <w:rPr>
          <w:b/>
          <w:bCs/>
          <w:caps/>
          <w:sz w:val="24"/>
          <w:szCs w:val="24"/>
        </w:rPr>
      </w:pPr>
    </w:p>
    <w:p w:rsidR="00193D1F" w:rsidRPr="00C977C4" w:rsidRDefault="00193D1F" w:rsidP="00193D1F">
      <w:pPr>
        <w:jc w:val="center"/>
        <w:rPr>
          <w:b/>
          <w:bCs/>
          <w:caps/>
          <w:sz w:val="24"/>
          <w:szCs w:val="24"/>
        </w:rPr>
      </w:pPr>
    </w:p>
    <w:p w:rsidR="00193D1F" w:rsidRPr="00C977C4" w:rsidRDefault="00193D1F" w:rsidP="00193D1F">
      <w:pPr>
        <w:jc w:val="center"/>
        <w:rPr>
          <w:b/>
          <w:sz w:val="24"/>
          <w:szCs w:val="24"/>
        </w:rPr>
      </w:pPr>
    </w:p>
    <w:sectPr w:rsidR="00193D1F" w:rsidRPr="00C977C4" w:rsidSect="00193D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3A1"/>
    <w:multiLevelType w:val="hybridMultilevel"/>
    <w:tmpl w:val="925A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878"/>
    <w:multiLevelType w:val="hybridMultilevel"/>
    <w:tmpl w:val="A038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454"/>
    <w:multiLevelType w:val="hybridMultilevel"/>
    <w:tmpl w:val="9C944FF0"/>
    <w:lvl w:ilvl="0" w:tplc="F15A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331D8"/>
    <w:multiLevelType w:val="hybridMultilevel"/>
    <w:tmpl w:val="B5ACFD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4E1E7D"/>
    <w:multiLevelType w:val="multilevel"/>
    <w:tmpl w:val="ADC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F5478"/>
    <w:multiLevelType w:val="hybridMultilevel"/>
    <w:tmpl w:val="4C5275CA"/>
    <w:lvl w:ilvl="0" w:tplc="EEC81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4C0C69"/>
    <w:multiLevelType w:val="hybridMultilevel"/>
    <w:tmpl w:val="904E860C"/>
    <w:lvl w:ilvl="0" w:tplc="525AA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378F2"/>
    <w:multiLevelType w:val="multilevel"/>
    <w:tmpl w:val="43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C7F47"/>
    <w:multiLevelType w:val="hybridMultilevel"/>
    <w:tmpl w:val="79A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54D59"/>
    <w:multiLevelType w:val="hybridMultilevel"/>
    <w:tmpl w:val="9D040CB4"/>
    <w:lvl w:ilvl="0" w:tplc="9E66486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10127"/>
    <w:multiLevelType w:val="hybridMultilevel"/>
    <w:tmpl w:val="82D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5737A"/>
    <w:multiLevelType w:val="hybridMultilevel"/>
    <w:tmpl w:val="D2C8E23E"/>
    <w:lvl w:ilvl="0" w:tplc="A290E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6261E3"/>
    <w:multiLevelType w:val="hybridMultilevel"/>
    <w:tmpl w:val="EA6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23893"/>
    <w:multiLevelType w:val="hybridMultilevel"/>
    <w:tmpl w:val="E9A28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7810"/>
    <w:multiLevelType w:val="hybridMultilevel"/>
    <w:tmpl w:val="B6EC0358"/>
    <w:lvl w:ilvl="0" w:tplc="82C65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6076E1"/>
    <w:multiLevelType w:val="hybridMultilevel"/>
    <w:tmpl w:val="EF541B2E"/>
    <w:lvl w:ilvl="0" w:tplc="314CB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360"/>
    <w:multiLevelType w:val="hybridMultilevel"/>
    <w:tmpl w:val="4B9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27F11"/>
    <w:multiLevelType w:val="hybridMultilevel"/>
    <w:tmpl w:val="95626FBA"/>
    <w:lvl w:ilvl="0" w:tplc="BB10C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16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3D1F"/>
    <w:rsid w:val="00193D1F"/>
    <w:rsid w:val="002530A3"/>
    <w:rsid w:val="00862EA4"/>
    <w:rsid w:val="00C977C4"/>
    <w:rsid w:val="00D4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F"/>
    <w:pPr>
      <w:ind w:left="720"/>
      <w:contextualSpacing/>
    </w:pPr>
  </w:style>
  <w:style w:type="character" w:customStyle="1" w:styleId="author">
    <w:name w:val="author"/>
    <w:basedOn w:val="a0"/>
    <w:rsid w:val="00193D1F"/>
  </w:style>
  <w:style w:type="paragraph" w:customStyle="1" w:styleId="Tabltxt2">
    <w:name w:val="Tabl txt2"/>
    <w:rsid w:val="00193D1F"/>
    <w:pPr>
      <w:widowControl w:val="0"/>
      <w:tabs>
        <w:tab w:val="left" w:pos="710"/>
        <w:tab w:val="left" w:pos="1418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1" w:lineRule="atLeast"/>
      <w:jc w:val="both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table" w:styleId="a5">
    <w:name w:val="Table Grid"/>
    <w:basedOn w:val="a1"/>
    <w:uiPriority w:val="59"/>
    <w:rsid w:val="00C9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2010-09-14T06:19:00Z</dcterms:created>
  <dcterms:modified xsi:type="dcterms:W3CDTF">2010-09-14T07:02:00Z</dcterms:modified>
</cp:coreProperties>
</file>